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93" w:rsidRDefault="00DB7393" w:rsidP="00DB7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45200" cy="9344025"/>
            <wp:effectExtent l="19050" t="0" r="0" b="0"/>
            <wp:docPr id="1" name="Рисунок 1" descr="C:\Documents and Settings\Пользователь\Рабочий стол\Киреевой\2017-2018\ОГЭ пробное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Киреевой\2017-2018\ОГЭ пробное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934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lastRenderedPageBreak/>
        <w:t>2.1. Пропускной режим в здание обеспечивается дежурным по школе, дежурным администратом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B4540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Pr="009B454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2.2. Учащиеся и сотрудники МБОУ ООШ № 6 и посетители проходят в здание через центральный вход.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9B45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4540">
        <w:rPr>
          <w:rFonts w:ascii="Times New Roman" w:hAnsi="Times New Roman" w:cs="Times New Roman"/>
          <w:sz w:val="24"/>
          <w:szCs w:val="24"/>
        </w:rPr>
        <w:t xml:space="preserve"> открытием/закрытием дверей центрального входа в рабочее время (с 8.00 до 17.00) осуществляется дежурным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>. 2.4. Центральный вход в здание закрыт в рабочие дни с 17.00 до 07.50, в выходные и нерабочие праздничные дни - постоянно.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3. КОНТРОЛЬНО-ПРОПУСКНОЙ РЕЖИМ ДЛЯ УЧАЩИХСЯ ШКОЛЫ.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3.1. Начало занятий в школе в 8 часов 30 минут. Учащиеся допускаются в здание школы с 8 часов 00 мин. Учащиеся обязаны прибыть в школу не позднее 8 часов 30 минут.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3.2. Вход в здание школы с 8.00 до 8.30 контролируется дежурными учителями.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3.3. В отдельных случаях по приказу директора школы занятия могут начинаться со второго (и далее) урока (во всех случаях учащиеся должны прийти в школу не позднее, чем за 10 минут до начала занятий).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3.4. В случае опоздания без уважительной причины учащиеся пропускаются в школу с разрешения дежурного администратора или классного руководителя.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3.5. Уходить из школы до окончания занятий учащимся разрешается только на основании личного разрешения учителя, врача или представителя администрации.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3.6. Выход учащихся на уроки физкультуры, труда, на экскурсии осуществляется только в сопровождении учителя. </w:t>
      </w:r>
    </w:p>
    <w:p w:rsidR="00DB7393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3.7. Члены кружков, секций и других групп для проведения внеклассных и внеурочных мероприятий допускаются в школу согласно расписанию занятий и при сопровождении учителя. </w:t>
      </w:r>
    </w:p>
    <w:p w:rsidR="00DB7393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3.8. Проход учащихся в школу на дополнительные занятия после уроков возможен по расписанию.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>3.9. Во время каникул учащиеся допускаются в школу согласно плану мероприятий с учащимися на каникулах, утвержденному директором школы.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 4. КОНТРОЛЬНО-ПРОПУСКНОЙ РЕЖИМ ДЛЯ РАБОТНИКОВ ШКОЛЫ </w:t>
      </w:r>
    </w:p>
    <w:p w:rsidR="00DB7393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4.1. Директор МБОУ ООШ № 6, его заместители и другие сотрудники могут проходить и находиться в помещениях школы в любое время суток, а также в выходные и праздничные дни, если это не ограничено текущими приказами ответственного за контрольно-пропускной режим.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4.2. Педагогам рекомендовано прибыть в школу не позднее 8 часов 10 минут.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lastRenderedPageBreak/>
        <w:t xml:space="preserve">4.3. В 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случаях педагог обязан прийти в школу не позднее, чем за 20 минут до начала его первого урока).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4.4. Учителя, члены администрации обязаны заранее предупредить директора о времени запланированных встреч с отдельными родителями, педагогами из других школ, а также о времени и месте проведения родительских собраний, методических объединений, других мероприятий.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4.5. Остальные работники школы приходят в школу в соответствии с графиком работы, утвержденным директором. </w:t>
      </w:r>
    </w:p>
    <w:p w:rsidR="00DB7393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>5. КОНТРОЛЬНО-ПРОПУСКНОЙ РЕЖИМ ДЛЯ РОДИТЕЛЕЙ (ЗАКОННЫХ ПРЕДСТАВИТЕЛЕЙ) УЧАЩИХСЯ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 5.1. Родители могут быть допущены в школу при предъявлении документа, удостоверяющего личность.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>5.2. С учителями родители встречаются после уроков или в экстренных случаях во время перемены.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 5.3. Для встречи с учителями, или администрацией школы родители сообщают фамилию, имя, отчество учителя или администратора, к которому они направляются, фамилию, имя своего ребенка, класс в котором он учится. Дежурный вносит запись в «Журнал учета посетителей».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5.4. Родителям не разрешается проходить в школу с крупногабаритными сумками. Сумки необходимо оставить на посту дежурного и разрешить дежурному их осмотреть.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5.5. Проход в школу родителей по личным вопросам к администрации школы возможен по предварительной договоренности, с самой администрацией, о чем дежурный должен быть проинформирован заранее.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5.6. В случае не запланированного прихода в школу родителей, дежурный выясняет цель их прихода и пропускает в школу только с разрешения администрации.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5.7. Родители, пришедшие встречать своих детей по окончании уроков, ожидают их на улице или в коридоре школы (в случае неблагоприятных погодных условий). Для родителей первоклассников в течение первого полугодия учебного года устанавливается адаптивный контрольно- пропускной режим, который оговаривается отдельно классными руководителями на родительских собраниях согласно приказу директора.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6. КОНТРОЛЬНО-ПРОПУСКНОЙ РЕЖИМ ДЛЯ ВЫШЕСТОЯЩИХ ОРГАНИЗАЦИЙ, ПРОВЕРЯЮЩИХ ЛИЦ И ДРУГИХ ПОСЕТИТЕЛЕЙ ШКОЛЫ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>6.1. 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его, заменяющим с записью в «Журнале учета посетителей».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lastRenderedPageBreak/>
        <w:t xml:space="preserve">6.2. 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 о чем делается запись в журнале регистрации мероприятий по контролю деятельности школы.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6.3. 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 по спискам посетителей, заверенных печатью и подписью директора школы.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6.4. В случае возникновения конфликтных ситуаций, связанных с допуском посетителей в здание школы, дежурный родитель действует по указанию директора школы или его заместителя. </w:t>
      </w:r>
    </w:p>
    <w:p w:rsidR="00DB7393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>7. КОНТРОЛЬНО-ПРОПУСКНОЙ РЕЖИМ ДЛЯ АВТОТРАНСПОРТНЫХ СРЕДСТВ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 7.1. Порядок въезда-выезда автотранспорта на территорию школы устанавливается приказом директора МБОУ ООШ № 6.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7.2. Допуск без ограничений на территорию школы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 школы.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7.3. Парковка автомобильного транспорта на территории школы и у ворот запрещена, </w:t>
      </w:r>
      <w:proofErr w:type="gramStart"/>
      <w:r w:rsidRPr="009B454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9B4540">
        <w:rPr>
          <w:rFonts w:ascii="Times New Roman" w:hAnsi="Times New Roman" w:cs="Times New Roman"/>
          <w:sz w:val="24"/>
          <w:szCs w:val="24"/>
        </w:rPr>
        <w:t xml:space="preserve"> указанного в п. 7.2.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8. ОРГАНИЗАЦИЯ И ПОРЯДОК ПРОИЗВОДСТВА </w:t>
      </w:r>
      <w:proofErr w:type="gramStart"/>
      <w:r w:rsidRPr="009B4540">
        <w:rPr>
          <w:rFonts w:ascii="Times New Roman" w:hAnsi="Times New Roman" w:cs="Times New Roman"/>
          <w:sz w:val="24"/>
          <w:szCs w:val="24"/>
        </w:rPr>
        <w:t>РЕМОНТНО- СТРОИТЕЛЬНЫХ</w:t>
      </w:r>
      <w:proofErr w:type="gramEnd"/>
      <w:r w:rsidRPr="009B4540">
        <w:rPr>
          <w:rFonts w:ascii="Times New Roman" w:hAnsi="Times New Roman" w:cs="Times New Roman"/>
          <w:sz w:val="24"/>
          <w:szCs w:val="24"/>
        </w:rPr>
        <w:t xml:space="preserve"> РАБОТ В ЗДАНИИ И ПОМЕЩЕНИЯХ МБОУ ООШ № 6.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 Рабочие и специалисты ремонтно-строительных организаций пропускаются в помещения школы охранником, для производства ремонтно-строительных работ по распоряжению директора или на основании заявок, подписанных руководителем вышестоящими организациями.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9. ПОРЯДОК ПРОПУСКА НА ПЕРИОД ЧРЕЗВЫЧАЙНЫХ СИТУАЦИЙ И ЛИКВИДАЦИИ АВАРИЙНОЙ СИТУАЦИИ.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9.1. Пропускной режим в здание школы на период чрезвычайных ситуаций ограничивается.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9.2. После ликвидации чрезвычайной (аварийной) ситуации возобновляется обычная процедура пропуска.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t xml:space="preserve">10. ПОРЯДОК ЭВАКУАЦИИ ПОСЕТИТЕЛЕЙ, РАБОТНИКОВ И СОТРУДНИКОВ ШКОЛЫ ИЗ ПОМЕЩЕНИЙ И ПОРЯДОК ИХ ОХРАНЫ. </w:t>
      </w:r>
    </w:p>
    <w:p w:rsidR="00DB7393" w:rsidRPr="009B4540" w:rsidRDefault="00DB7393" w:rsidP="00DB7393">
      <w:pPr>
        <w:rPr>
          <w:rFonts w:ascii="Times New Roman" w:hAnsi="Times New Roman" w:cs="Times New Roman"/>
          <w:sz w:val="24"/>
          <w:szCs w:val="24"/>
        </w:rPr>
      </w:pPr>
      <w:r w:rsidRPr="009B4540">
        <w:rPr>
          <w:rFonts w:ascii="Times New Roman" w:hAnsi="Times New Roman" w:cs="Times New Roman"/>
          <w:sz w:val="24"/>
          <w:szCs w:val="24"/>
        </w:rPr>
        <w:lastRenderedPageBreak/>
        <w:t xml:space="preserve">10.1. Порядок оповещения, эвакуации посетителей, работников и сотрудников из помещений школы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 с </w:t>
      </w:r>
      <w:proofErr w:type="gramStart"/>
      <w:r w:rsidRPr="009B4540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9B4540">
        <w:rPr>
          <w:rFonts w:ascii="Times New Roman" w:hAnsi="Times New Roman" w:cs="Times New Roman"/>
          <w:sz w:val="24"/>
          <w:szCs w:val="24"/>
        </w:rPr>
        <w:t xml:space="preserve"> за ведение работы по антитеррору, охране и безопасности труда, пожарной и электробезопасности. </w:t>
      </w:r>
    </w:p>
    <w:p w:rsidR="00DB7393" w:rsidRDefault="00DB7393" w:rsidP="00DB7393">
      <w:r w:rsidRPr="009B4540">
        <w:rPr>
          <w:rFonts w:ascii="Times New Roman" w:hAnsi="Times New Roman" w:cs="Times New Roman"/>
          <w:sz w:val="24"/>
          <w:szCs w:val="24"/>
        </w:rPr>
        <w:t>10.2. По установленному сигналу оповещения все посетители, работники и сотрудники, а также работники, осуществляющие ремонтно-строительные работы в помещениях школы, эвакуируются из здания в соответствии с планом эвакуации находящимся в помещении школы на видном и доступном для посетителей месте. Пропуск посетителей в помещения школы прекращается. Сотрудники школы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9B4540">
        <w:rPr>
          <w:rFonts w:ascii="Times New Roman" w:hAnsi="Times New Roman" w:cs="Times New Roman"/>
          <w:sz w:val="24"/>
          <w:szCs w:val="24"/>
        </w:rPr>
        <w:t>ск в зд</w:t>
      </w:r>
      <w:proofErr w:type="gramEnd"/>
      <w:r w:rsidRPr="009B4540">
        <w:rPr>
          <w:rFonts w:ascii="Times New Roman" w:hAnsi="Times New Roman" w:cs="Times New Roman"/>
          <w:sz w:val="24"/>
          <w:szCs w:val="24"/>
        </w:rPr>
        <w:t>ание</w:t>
      </w:r>
      <w:r>
        <w:t xml:space="preserve"> школы.</w:t>
      </w:r>
    </w:p>
    <w:p w:rsidR="00015F43" w:rsidRDefault="00015F43"/>
    <w:sectPr w:rsidR="00015F43" w:rsidSect="007B3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393"/>
    <w:rsid w:val="00015F43"/>
    <w:rsid w:val="00233D52"/>
    <w:rsid w:val="003D5B5F"/>
    <w:rsid w:val="003E3495"/>
    <w:rsid w:val="00593836"/>
    <w:rsid w:val="007737CA"/>
    <w:rsid w:val="009C330A"/>
    <w:rsid w:val="00A91EF7"/>
    <w:rsid w:val="00BF2FFF"/>
    <w:rsid w:val="00DB7393"/>
    <w:rsid w:val="00E73FA2"/>
    <w:rsid w:val="00F7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93"/>
    <w:pPr>
      <w:spacing w:after="200" w:line="276" w:lineRule="auto"/>
      <w:jc w:val="left"/>
    </w:pPr>
    <w:rPr>
      <w:rFonts w:asciiTheme="minorHAnsi" w:eastAsiaTheme="minorEastAsia" w:hAnsiTheme="minorHAnsi" w:cstheme="minorBidi"/>
      <w:bCs w:val="0"/>
      <w:sz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33D52"/>
    <w:pPr>
      <w:spacing w:before="480"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3D52"/>
    <w:pPr>
      <w:spacing w:before="20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33D52"/>
    <w:pPr>
      <w:spacing w:before="200" w:after="0" w:line="271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33D52"/>
    <w:pPr>
      <w:spacing w:before="200"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33D52"/>
    <w:pPr>
      <w:spacing w:before="200" w:after="0" w:line="240" w:lineRule="auto"/>
      <w:jc w:val="center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33D52"/>
    <w:pPr>
      <w:spacing w:after="0" w:line="271" w:lineRule="auto"/>
      <w:jc w:val="center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D52"/>
    <w:pPr>
      <w:spacing w:after="0" w:line="240" w:lineRule="auto"/>
      <w:jc w:val="center"/>
      <w:outlineLvl w:val="6"/>
    </w:pPr>
    <w:rPr>
      <w:rFonts w:asciiTheme="majorHAnsi" w:eastAsiaTheme="majorEastAsia" w:hAnsiTheme="majorHAnsi" w:cstheme="majorBidi"/>
      <w:bCs/>
      <w:i/>
      <w:iCs/>
      <w:sz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D52"/>
    <w:pPr>
      <w:spacing w:after="0" w:line="240" w:lineRule="auto"/>
      <w:jc w:val="center"/>
      <w:outlineLvl w:val="7"/>
    </w:pPr>
    <w:rPr>
      <w:rFonts w:asciiTheme="majorHAnsi" w:eastAsiaTheme="majorEastAsia" w:hAnsiTheme="majorHAnsi" w:cstheme="majorBidi"/>
      <w:bCs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D52"/>
    <w:pPr>
      <w:spacing w:after="0" w:line="240" w:lineRule="auto"/>
      <w:jc w:val="center"/>
      <w:outlineLvl w:val="8"/>
    </w:pPr>
    <w:rPr>
      <w:rFonts w:asciiTheme="majorHAnsi" w:eastAsiaTheme="majorEastAsia" w:hAnsiTheme="majorHAnsi" w:cstheme="majorBidi"/>
      <w:bCs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D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3D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3D5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233D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233D5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233D5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33D5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33D5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33D5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33D52"/>
    <w:pPr>
      <w:pBdr>
        <w:bottom w:val="single" w:sz="4" w:space="1" w:color="auto"/>
      </w:pBd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Cs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233D5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33D52"/>
    <w:pPr>
      <w:spacing w:after="600" w:line="240" w:lineRule="auto"/>
      <w:jc w:val="center"/>
    </w:pPr>
    <w:rPr>
      <w:rFonts w:asciiTheme="majorHAnsi" w:eastAsiaTheme="majorEastAsia" w:hAnsiTheme="majorHAnsi" w:cstheme="majorBidi"/>
      <w:bCs/>
      <w:i/>
      <w:iCs/>
      <w:spacing w:val="13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33D5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33D52"/>
    <w:rPr>
      <w:b/>
      <w:bCs/>
    </w:rPr>
  </w:style>
  <w:style w:type="character" w:styleId="a8">
    <w:name w:val="Emphasis"/>
    <w:uiPriority w:val="20"/>
    <w:qFormat/>
    <w:rsid w:val="00233D5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33D52"/>
    <w:pPr>
      <w:spacing w:after="0" w:line="240" w:lineRule="auto"/>
      <w:jc w:val="center"/>
    </w:pPr>
    <w:rPr>
      <w:rFonts w:ascii="Times New Roman" w:eastAsiaTheme="minorHAnsi" w:hAnsi="Times New Roman" w:cs="Times New Roman"/>
      <w:bCs/>
      <w:sz w:val="24"/>
      <w:lang w:val="en-US" w:eastAsia="en-US" w:bidi="en-US"/>
    </w:rPr>
  </w:style>
  <w:style w:type="paragraph" w:styleId="aa">
    <w:name w:val="List Paragraph"/>
    <w:basedOn w:val="a"/>
    <w:uiPriority w:val="34"/>
    <w:qFormat/>
    <w:rsid w:val="00233D52"/>
    <w:pPr>
      <w:spacing w:after="0" w:line="240" w:lineRule="auto"/>
      <w:ind w:left="720"/>
      <w:contextualSpacing/>
      <w:jc w:val="center"/>
    </w:pPr>
    <w:rPr>
      <w:rFonts w:ascii="Times New Roman" w:eastAsiaTheme="minorHAnsi" w:hAnsi="Times New Roman" w:cs="Times New Roman"/>
      <w:bCs/>
      <w:sz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33D52"/>
    <w:pPr>
      <w:spacing w:before="200" w:after="0" w:line="240" w:lineRule="auto"/>
      <w:ind w:left="360" w:right="360"/>
      <w:jc w:val="center"/>
    </w:pPr>
    <w:rPr>
      <w:rFonts w:ascii="Times New Roman" w:eastAsiaTheme="minorHAnsi" w:hAnsi="Times New Roman" w:cs="Times New Roman"/>
      <w:bCs/>
      <w:i/>
      <w:iCs/>
      <w:sz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33D5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33D52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Theme="minorHAnsi" w:hAnsi="Times New Roman" w:cs="Times New Roman"/>
      <w:b/>
      <w:bCs/>
      <w:i/>
      <w:iCs/>
      <w:sz w:val="24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33D52"/>
    <w:rPr>
      <w:b/>
      <w:bCs/>
      <w:i/>
      <w:iCs/>
    </w:rPr>
  </w:style>
  <w:style w:type="character" w:styleId="ad">
    <w:name w:val="Subtle Emphasis"/>
    <w:uiPriority w:val="19"/>
    <w:qFormat/>
    <w:rsid w:val="00233D52"/>
    <w:rPr>
      <w:i/>
      <w:iCs/>
    </w:rPr>
  </w:style>
  <w:style w:type="character" w:styleId="ae">
    <w:name w:val="Intense Emphasis"/>
    <w:uiPriority w:val="21"/>
    <w:qFormat/>
    <w:rsid w:val="00233D52"/>
    <w:rPr>
      <w:b/>
      <w:bCs/>
    </w:rPr>
  </w:style>
  <w:style w:type="character" w:styleId="af">
    <w:name w:val="Subtle Reference"/>
    <w:uiPriority w:val="31"/>
    <w:qFormat/>
    <w:rsid w:val="00233D52"/>
    <w:rPr>
      <w:smallCaps/>
    </w:rPr>
  </w:style>
  <w:style w:type="character" w:styleId="af0">
    <w:name w:val="Intense Reference"/>
    <w:uiPriority w:val="32"/>
    <w:qFormat/>
    <w:rsid w:val="00233D52"/>
    <w:rPr>
      <w:smallCaps/>
      <w:spacing w:val="5"/>
      <w:u w:val="single"/>
    </w:rPr>
  </w:style>
  <w:style w:type="character" w:styleId="af1">
    <w:name w:val="Book Title"/>
    <w:uiPriority w:val="33"/>
    <w:qFormat/>
    <w:rsid w:val="00233D5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33D52"/>
    <w:pPr>
      <w:outlineLvl w:val="9"/>
    </w:pPr>
  </w:style>
  <w:style w:type="table" w:styleId="af3">
    <w:name w:val="Table Grid"/>
    <w:basedOn w:val="a1"/>
    <w:uiPriority w:val="59"/>
    <w:rsid w:val="00DB7393"/>
    <w:pPr>
      <w:jc w:val="left"/>
    </w:pPr>
    <w:rPr>
      <w:rFonts w:asciiTheme="minorHAnsi" w:eastAsiaTheme="minorEastAsia" w:hAnsiTheme="minorHAnsi" w:cstheme="minorBidi"/>
      <w:bCs w:val="0"/>
      <w:sz w:val="22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DB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B7393"/>
    <w:rPr>
      <w:rFonts w:ascii="Tahoma" w:eastAsiaTheme="minorEastAsia" w:hAnsi="Tahoma" w:cs="Tahoma"/>
      <w:bCs w:val="0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1156</Words>
  <Characters>6590</Characters>
  <Application>Microsoft Office Word</Application>
  <DocSecurity>0</DocSecurity>
  <Lines>54</Lines>
  <Paragraphs>15</Paragraphs>
  <ScaleCrop>false</ScaleCrop>
  <Company>Microsoft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2018-01-21T03:36:00Z</dcterms:created>
  <dcterms:modified xsi:type="dcterms:W3CDTF">2018-01-21T03:36:00Z</dcterms:modified>
</cp:coreProperties>
</file>